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B8" w:rsidRPr="00A04BB8" w:rsidRDefault="001963EC" w:rsidP="00F71E6C">
      <w:pPr>
        <w:jc w:val="center"/>
        <w:rPr>
          <w:b/>
          <w:sz w:val="70"/>
          <w:szCs w:val="70"/>
        </w:rPr>
      </w:pPr>
      <w:r>
        <w:rPr>
          <w:b/>
          <w:noProof/>
          <w:sz w:val="70"/>
          <w:szCs w:val="70"/>
          <w:lang w:eastAsia="ru-RU"/>
        </w:rPr>
        <w:drawing>
          <wp:inline distT="0" distB="0" distL="0" distR="0" wp14:anchorId="669EF429" wp14:editId="7B09BC0E">
            <wp:extent cx="4705350" cy="16815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68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04" w:rsidRDefault="00C32804" w:rsidP="00C32804">
      <w:pPr>
        <w:jc w:val="center"/>
        <w:rPr>
          <w:b/>
          <w:sz w:val="90"/>
          <w:szCs w:val="90"/>
        </w:rPr>
      </w:pPr>
    </w:p>
    <w:p w:rsidR="00C32804" w:rsidRPr="00C32804" w:rsidRDefault="005E2A34" w:rsidP="00C32804">
      <w:pPr>
        <w:jc w:val="center"/>
        <w:rPr>
          <w:b/>
          <w:sz w:val="90"/>
          <w:szCs w:val="90"/>
        </w:rPr>
      </w:pPr>
      <w:r w:rsidRPr="00C32804">
        <w:rPr>
          <w:b/>
          <w:sz w:val="90"/>
          <w:szCs w:val="90"/>
        </w:rPr>
        <w:t>ИНСТРУКЦИЯ</w:t>
      </w:r>
      <w:r w:rsidR="00C32804" w:rsidRPr="00C32804">
        <w:rPr>
          <w:b/>
          <w:sz w:val="90"/>
          <w:szCs w:val="90"/>
        </w:rPr>
        <w:t xml:space="preserve"> ПО МОНТАЖУ</w:t>
      </w:r>
    </w:p>
    <w:p w:rsidR="00436CF4" w:rsidRDefault="00436CF4" w:rsidP="00A04BB8">
      <w:pPr>
        <w:jc w:val="center"/>
        <w:rPr>
          <w:sz w:val="60"/>
          <w:szCs w:val="60"/>
        </w:rPr>
      </w:pPr>
    </w:p>
    <w:p w:rsidR="00A04BB8" w:rsidRPr="00AB065A" w:rsidRDefault="00AB065A" w:rsidP="00A04BB8">
      <w:pPr>
        <w:jc w:val="center"/>
        <w:rPr>
          <w:sz w:val="110"/>
          <w:szCs w:val="110"/>
        </w:rPr>
      </w:pPr>
      <w:r>
        <w:rPr>
          <w:sz w:val="110"/>
          <w:szCs w:val="110"/>
        </w:rPr>
        <w:t>Бассейн</w:t>
      </w:r>
      <w:r w:rsidRPr="00C362E4">
        <w:rPr>
          <w:sz w:val="110"/>
          <w:szCs w:val="110"/>
        </w:rPr>
        <w:t>,</w:t>
      </w:r>
      <w:r>
        <w:rPr>
          <w:sz w:val="110"/>
          <w:szCs w:val="110"/>
        </w:rPr>
        <w:t xml:space="preserve"> купель</w:t>
      </w:r>
    </w:p>
    <w:p w:rsidR="00A04BB8" w:rsidRDefault="00A04BB8" w:rsidP="00A04BB8">
      <w:pPr>
        <w:jc w:val="center"/>
        <w:rPr>
          <w:sz w:val="24"/>
          <w:szCs w:val="24"/>
        </w:rPr>
      </w:pPr>
    </w:p>
    <w:p w:rsidR="00436CF4" w:rsidRDefault="00436CF4" w:rsidP="00A04BB8">
      <w:pPr>
        <w:jc w:val="center"/>
        <w:rPr>
          <w:sz w:val="24"/>
          <w:szCs w:val="24"/>
        </w:rPr>
      </w:pPr>
    </w:p>
    <w:p w:rsidR="00354609" w:rsidRDefault="00354609" w:rsidP="00A04BB8">
      <w:pPr>
        <w:jc w:val="center"/>
        <w:rPr>
          <w:sz w:val="24"/>
          <w:szCs w:val="24"/>
        </w:rPr>
      </w:pPr>
    </w:p>
    <w:p w:rsidR="00E42CAA" w:rsidRDefault="00E42CAA" w:rsidP="00A04BB8">
      <w:pPr>
        <w:jc w:val="center"/>
        <w:rPr>
          <w:sz w:val="24"/>
          <w:szCs w:val="24"/>
        </w:rPr>
      </w:pPr>
    </w:p>
    <w:p w:rsidR="00AB065A" w:rsidRDefault="00AB065A" w:rsidP="00A04BB8">
      <w:pPr>
        <w:jc w:val="center"/>
        <w:rPr>
          <w:sz w:val="24"/>
          <w:szCs w:val="24"/>
        </w:rPr>
      </w:pPr>
    </w:p>
    <w:p w:rsidR="00AB065A" w:rsidRDefault="00AB065A" w:rsidP="00A04BB8">
      <w:pPr>
        <w:jc w:val="center"/>
        <w:rPr>
          <w:sz w:val="24"/>
          <w:szCs w:val="24"/>
        </w:rPr>
      </w:pPr>
    </w:p>
    <w:p w:rsidR="00AB065A" w:rsidRDefault="00AB065A" w:rsidP="00A04BB8">
      <w:pPr>
        <w:jc w:val="center"/>
        <w:rPr>
          <w:sz w:val="24"/>
          <w:szCs w:val="24"/>
        </w:rPr>
      </w:pPr>
    </w:p>
    <w:p w:rsidR="00AB065A" w:rsidRDefault="00AB065A" w:rsidP="00A04BB8">
      <w:pPr>
        <w:jc w:val="center"/>
        <w:rPr>
          <w:sz w:val="24"/>
          <w:szCs w:val="24"/>
        </w:rPr>
      </w:pPr>
    </w:p>
    <w:p w:rsidR="00A04BB8" w:rsidRDefault="00A04BB8" w:rsidP="00A04BB8">
      <w:pPr>
        <w:jc w:val="center"/>
        <w:rPr>
          <w:sz w:val="24"/>
          <w:szCs w:val="24"/>
        </w:rPr>
      </w:pPr>
    </w:p>
    <w:p w:rsidR="00076CC8" w:rsidRPr="00E42CAA" w:rsidRDefault="004A0AD4" w:rsidP="00A04B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Москва 2016</w:t>
      </w:r>
      <w:bookmarkStart w:id="0" w:name="_GoBack"/>
      <w:bookmarkEnd w:id="0"/>
    </w:p>
    <w:p w:rsidR="006E1B32" w:rsidRDefault="006E1B32" w:rsidP="00A04BB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00775" cy="647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B8" w:rsidRPr="002429B4" w:rsidRDefault="00A04BB8" w:rsidP="00A04BB8">
      <w:pPr>
        <w:jc w:val="center"/>
        <w:rPr>
          <w:b/>
          <w:sz w:val="32"/>
          <w:szCs w:val="32"/>
        </w:rPr>
      </w:pPr>
      <w:r w:rsidRPr="002429B4">
        <w:rPr>
          <w:b/>
          <w:sz w:val="32"/>
          <w:szCs w:val="32"/>
        </w:rPr>
        <w:t>Содержание:</w:t>
      </w:r>
    </w:p>
    <w:p w:rsidR="00266BCD" w:rsidRDefault="00266BCD" w:rsidP="00A04BB8">
      <w:pPr>
        <w:jc w:val="center"/>
        <w:rPr>
          <w:b/>
          <w:sz w:val="24"/>
          <w:szCs w:val="24"/>
        </w:rPr>
      </w:pPr>
    </w:p>
    <w:p w:rsidR="00266BCD" w:rsidRDefault="00C362E4" w:rsidP="00EC5A95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Выбор места………</w:t>
      </w:r>
      <w:r w:rsidR="008B6E36">
        <w:rPr>
          <w:b/>
          <w:sz w:val="24"/>
          <w:szCs w:val="24"/>
        </w:rPr>
        <w:t>……………….</w:t>
      </w:r>
      <w:r w:rsidR="002429B4">
        <w:rPr>
          <w:b/>
          <w:sz w:val="24"/>
          <w:szCs w:val="24"/>
        </w:rPr>
        <w:t>…………………………………………………………………………..3</w:t>
      </w:r>
    </w:p>
    <w:p w:rsidR="00266BCD" w:rsidRPr="00AD139E" w:rsidRDefault="00C362E4" w:rsidP="00EC5A95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Подготовка котлована под бассейн…</w:t>
      </w:r>
      <w:r w:rsidR="008B6E36">
        <w:rPr>
          <w:b/>
          <w:sz w:val="24"/>
          <w:szCs w:val="24"/>
        </w:rPr>
        <w:t>…………………..</w:t>
      </w:r>
      <w:r w:rsidR="001B78D7">
        <w:rPr>
          <w:b/>
          <w:sz w:val="24"/>
          <w:szCs w:val="24"/>
        </w:rPr>
        <w:t>………………………………………..</w:t>
      </w:r>
      <w:r w:rsidR="002429B4">
        <w:rPr>
          <w:b/>
          <w:sz w:val="24"/>
          <w:szCs w:val="24"/>
        </w:rPr>
        <w:t>3</w:t>
      </w:r>
    </w:p>
    <w:p w:rsidR="00266BCD" w:rsidRPr="00F26B2B" w:rsidRDefault="00C47924" w:rsidP="00EC5A95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Бетонная плита основания</w:t>
      </w:r>
      <w:r w:rsidR="008B6E36">
        <w:rPr>
          <w:b/>
          <w:sz w:val="24"/>
          <w:szCs w:val="24"/>
        </w:rPr>
        <w:t>……………..</w:t>
      </w:r>
      <w:r>
        <w:rPr>
          <w:b/>
          <w:sz w:val="24"/>
          <w:szCs w:val="24"/>
        </w:rPr>
        <w:t>……………………………………………………………...3</w:t>
      </w:r>
    </w:p>
    <w:p w:rsidR="00266BCD" w:rsidRPr="00076CC8" w:rsidRDefault="00C47924" w:rsidP="00EC5A95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Установка бассейна</w:t>
      </w:r>
      <w:r w:rsidR="008B6E36">
        <w:rPr>
          <w:b/>
          <w:sz w:val="24"/>
          <w:szCs w:val="24"/>
        </w:rPr>
        <w:t>…..</w:t>
      </w:r>
      <w:r w:rsidR="00530D62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……………………………………………………………………………….3</w:t>
      </w:r>
    </w:p>
    <w:p w:rsidR="00266BCD" w:rsidRPr="003C0AD4" w:rsidRDefault="00C47924" w:rsidP="00EC5A95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Бетонирование бассейна</w:t>
      </w:r>
      <w:r w:rsidR="008B6E36">
        <w:rPr>
          <w:b/>
          <w:sz w:val="24"/>
          <w:szCs w:val="24"/>
        </w:rPr>
        <w:t>………………………………………………..</w:t>
      </w:r>
      <w:r w:rsidR="002429B4">
        <w:rPr>
          <w:b/>
          <w:sz w:val="24"/>
          <w:szCs w:val="24"/>
        </w:rPr>
        <w:t>………………………………</w:t>
      </w:r>
      <w:r>
        <w:rPr>
          <w:b/>
          <w:sz w:val="24"/>
          <w:szCs w:val="24"/>
        </w:rPr>
        <w:t>4</w:t>
      </w:r>
    </w:p>
    <w:p w:rsidR="00A04BB8" w:rsidRDefault="00C47924" w:rsidP="00EC5A95">
      <w:pPr>
        <w:pStyle w:val="a3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Схемы………………………………………………….</w:t>
      </w:r>
      <w:r w:rsidR="008B6E36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…………………………………………………………5-6</w:t>
      </w:r>
    </w:p>
    <w:p w:rsidR="00A04BB8" w:rsidRDefault="00A04BB8" w:rsidP="00A04BB8">
      <w:pPr>
        <w:jc w:val="center"/>
        <w:rPr>
          <w:b/>
          <w:sz w:val="24"/>
          <w:szCs w:val="24"/>
        </w:rPr>
      </w:pPr>
    </w:p>
    <w:p w:rsidR="008B6E36" w:rsidRDefault="008B6E36" w:rsidP="00A04BB8">
      <w:pPr>
        <w:jc w:val="center"/>
        <w:rPr>
          <w:b/>
          <w:sz w:val="24"/>
          <w:szCs w:val="24"/>
        </w:rPr>
      </w:pPr>
    </w:p>
    <w:p w:rsidR="008B6E36" w:rsidRDefault="008B6E36" w:rsidP="00A04BB8">
      <w:pPr>
        <w:jc w:val="center"/>
        <w:rPr>
          <w:b/>
          <w:sz w:val="24"/>
          <w:szCs w:val="24"/>
        </w:rPr>
      </w:pPr>
    </w:p>
    <w:p w:rsidR="008B6E36" w:rsidRDefault="008B6E36" w:rsidP="00A04BB8">
      <w:pPr>
        <w:jc w:val="center"/>
        <w:rPr>
          <w:b/>
          <w:sz w:val="24"/>
          <w:szCs w:val="24"/>
        </w:rPr>
      </w:pPr>
    </w:p>
    <w:p w:rsidR="008B6E36" w:rsidRDefault="008B6E36" w:rsidP="00A04BB8">
      <w:pPr>
        <w:jc w:val="center"/>
        <w:rPr>
          <w:b/>
          <w:sz w:val="24"/>
          <w:szCs w:val="24"/>
        </w:rPr>
      </w:pPr>
    </w:p>
    <w:p w:rsidR="008B6E36" w:rsidRDefault="008B6E36" w:rsidP="00A04BB8">
      <w:pPr>
        <w:jc w:val="center"/>
        <w:rPr>
          <w:b/>
          <w:sz w:val="24"/>
          <w:szCs w:val="24"/>
        </w:rPr>
      </w:pPr>
    </w:p>
    <w:p w:rsidR="008B6E36" w:rsidRDefault="008B6E36" w:rsidP="00A04BB8">
      <w:pPr>
        <w:jc w:val="center"/>
        <w:rPr>
          <w:b/>
          <w:sz w:val="24"/>
          <w:szCs w:val="24"/>
        </w:rPr>
      </w:pPr>
    </w:p>
    <w:p w:rsidR="008B6E36" w:rsidRDefault="008B6E36" w:rsidP="00A04BB8">
      <w:pPr>
        <w:jc w:val="center"/>
        <w:rPr>
          <w:b/>
          <w:sz w:val="24"/>
          <w:szCs w:val="24"/>
        </w:rPr>
      </w:pPr>
    </w:p>
    <w:p w:rsidR="00A04BB8" w:rsidRDefault="00A04BB8" w:rsidP="00A04BB8">
      <w:pPr>
        <w:jc w:val="center"/>
        <w:rPr>
          <w:b/>
          <w:sz w:val="24"/>
          <w:szCs w:val="24"/>
        </w:rPr>
      </w:pPr>
    </w:p>
    <w:p w:rsidR="00A04BB8" w:rsidRDefault="00A04BB8" w:rsidP="00A04BB8">
      <w:pPr>
        <w:jc w:val="center"/>
        <w:rPr>
          <w:b/>
          <w:sz w:val="24"/>
          <w:szCs w:val="24"/>
        </w:rPr>
      </w:pPr>
    </w:p>
    <w:p w:rsidR="00A04BB8" w:rsidRPr="00EC5A95" w:rsidRDefault="00A04BB8" w:rsidP="00A04BB8">
      <w:pPr>
        <w:jc w:val="center"/>
        <w:rPr>
          <w:b/>
          <w:color w:val="3333FF"/>
          <w:sz w:val="24"/>
          <w:szCs w:val="24"/>
        </w:rPr>
      </w:pPr>
    </w:p>
    <w:p w:rsidR="00A04BB8" w:rsidRDefault="00A04BB8" w:rsidP="00A04BB8">
      <w:pPr>
        <w:jc w:val="center"/>
        <w:rPr>
          <w:b/>
          <w:sz w:val="24"/>
          <w:szCs w:val="24"/>
        </w:rPr>
      </w:pPr>
    </w:p>
    <w:p w:rsidR="00A04BB8" w:rsidRDefault="00A04BB8" w:rsidP="00A04BB8">
      <w:pPr>
        <w:jc w:val="center"/>
        <w:rPr>
          <w:b/>
          <w:sz w:val="24"/>
          <w:szCs w:val="24"/>
        </w:rPr>
      </w:pPr>
    </w:p>
    <w:p w:rsidR="00A04BB8" w:rsidRDefault="00A04BB8" w:rsidP="00A04BB8">
      <w:pPr>
        <w:jc w:val="center"/>
        <w:rPr>
          <w:b/>
          <w:sz w:val="24"/>
          <w:szCs w:val="24"/>
        </w:rPr>
      </w:pPr>
    </w:p>
    <w:p w:rsidR="00A04BB8" w:rsidRDefault="00A04BB8" w:rsidP="00A04BB8">
      <w:pPr>
        <w:jc w:val="center"/>
        <w:rPr>
          <w:b/>
          <w:sz w:val="24"/>
          <w:szCs w:val="24"/>
        </w:rPr>
      </w:pPr>
    </w:p>
    <w:p w:rsidR="00C47924" w:rsidRDefault="00C47924" w:rsidP="00A04BB8">
      <w:pPr>
        <w:jc w:val="center"/>
        <w:rPr>
          <w:b/>
          <w:sz w:val="24"/>
          <w:szCs w:val="24"/>
        </w:rPr>
      </w:pPr>
    </w:p>
    <w:p w:rsidR="00A04BB8" w:rsidRDefault="00A04BB8" w:rsidP="00A04BB8">
      <w:pPr>
        <w:jc w:val="center"/>
        <w:rPr>
          <w:b/>
          <w:sz w:val="24"/>
          <w:szCs w:val="24"/>
        </w:rPr>
      </w:pPr>
    </w:p>
    <w:p w:rsidR="00C47924" w:rsidRDefault="00C47924" w:rsidP="00A04BB8">
      <w:pPr>
        <w:jc w:val="center"/>
        <w:rPr>
          <w:b/>
          <w:sz w:val="24"/>
          <w:szCs w:val="24"/>
        </w:rPr>
      </w:pPr>
    </w:p>
    <w:p w:rsidR="00C47924" w:rsidRDefault="00C47924" w:rsidP="00A04BB8">
      <w:pPr>
        <w:jc w:val="center"/>
        <w:rPr>
          <w:b/>
          <w:sz w:val="24"/>
          <w:szCs w:val="24"/>
        </w:rPr>
      </w:pPr>
    </w:p>
    <w:p w:rsidR="00A04BB8" w:rsidRPr="00EC5A95" w:rsidRDefault="00A33FE7" w:rsidP="00A33FE7">
      <w:pPr>
        <w:jc w:val="right"/>
        <w:rPr>
          <w:b/>
          <w:color w:val="3333FF"/>
          <w:sz w:val="24"/>
          <w:szCs w:val="24"/>
        </w:rPr>
      </w:pPr>
      <w:r w:rsidRPr="00EC5A95">
        <w:rPr>
          <w:b/>
          <w:color w:val="3333FF"/>
          <w:sz w:val="24"/>
          <w:szCs w:val="24"/>
        </w:rPr>
        <w:t>2</w:t>
      </w:r>
    </w:p>
    <w:p w:rsidR="00A04BB8" w:rsidRDefault="006E1B32" w:rsidP="00A04BB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00775" cy="647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5A" w:rsidRPr="00AB065A" w:rsidRDefault="00AB065A" w:rsidP="00AB065A">
      <w:pPr>
        <w:pStyle w:val="a3"/>
        <w:numPr>
          <w:ilvl w:val="0"/>
          <w:numId w:val="7"/>
        </w:numPr>
        <w:spacing w:after="120" w:line="280" w:lineRule="exact"/>
        <w:rPr>
          <w:b/>
          <w:sz w:val="32"/>
          <w:szCs w:val="32"/>
        </w:rPr>
      </w:pPr>
      <w:r w:rsidRPr="00AB065A">
        <w:rPr>
          <w:b/>
          <w:sz w:val="32"/>
          <w:szCs w:val="32"/>
        </w:rPr>
        <w:t>Выбор места</w:t>
      </w:r>
    </w:p>
    <w:p w:rsidR="00AB065A" w:rsidRPr="00AB065A" w:rsidRDefault="00AB065A" w:rsidP="00AB065A">
      <w:pPr>
        <w:spacing w:after="120" w:line="280" w:lineRule="exact"/>
        <w:ind w:firstLine="708"/>
        <w:jc w:val="both"/>
        <w:rPr>
          <w:sz w:val="28"/>
          <w:szCs w:val="28"/>
        </w:rPr>
      </w:pPr>
      <w:r w:rsidRPr="00AB065A">
        <w:rPr>
          <w:sz w:val="28"/>
          <w:szCs w:val="28"/>
        </w:rPr>
        <w:t xml:space="preserve">Бассейн лучше устанавливать на открытом незатененном пространстве, защищенном от ветра, и на старом, устоявшемся грунте. Максимальное расстояние между фильтровальной установкой и бассейном составляет </w:t>
      </w:r>
      <w:smartTag w:uri="urn:schemas-microsoft-com:office:smarttags" w:element="metricconverter">
        <w:smartTagPr>
          <w:attr w:name="ProductID" w:val="6,0 м"/>
        </w:smartTagPr>
        <w:r w:rsidRPr="00AB065A">
          <w:rPr>
            <w:b/>
            <w:sz w:val="28"/>
            <w:szCs w:val="28"/>
          </w:rPr>
          <w:t xml:space="preserve">6,0 </w:t>
        </w:r>
        <w:r w:rsidRPr="00AB065A">
          <w:rPr>
            <w:sz w:val="28"/>
            <w:szCs w:val="28"/>
          </w:rPr>
          <w:t>м</w:t>
        </w:r>
      </w:smartTag>
      <w:r w:rsidRPr="00AB065A">
        <w:rPr>
          <w:sz w:val="28"/>
          <w:szCs w:val="28"/>
        </w:rPr>
        <w:t xml:space="preserve">, а насос фильтровальной установки должен быть расположен на </w:t>
      </w:r>
      <w:smartTag w:uri="urn:schemas-microsoft-com:office:smarttags" w:element="metricconverter">
        <w:smartTagPr>
          <w:attr w:name="ProductID" w:val="0,4 м"/>
        </w:smartTagPr>
        <w:r w:rsidRPr="00AB065A">
          <w:rPr>
            <w:b/>
            <w:sz w:val="28"/>
            <w:szCs w:val="28"/>
          </w:rPr>
          <w:t>0,4</w:t>
        </w:r>
        <w:r w:rsidRPr="00AB065A">
          <w:rPr>
            <w:sz w:val="28"/>
            <w:szCs w:val="28"/>
          </w:rPr>
          <w:t xml:space="preserve"> м</w:t>
        </w:r>
      </w:smartTag>
      <w:r w:rsidRPr="00AB065A">
        <w:rPr>
          <w:sz w:val="28"/>
          <w:szCs w:val="28"/>
        </w:rPr>
        <w:t xml:space="preserve"> (минимально) ниже уровня водной поверхности бассейна (</w:t>
      </w:r>
      <w:r w:rsidRPr="00AB065A">
        <w:rPr>
          <w:b/>
          <w:sz w:val="28"/>
          <w:szCs w:val="28"/>
        </w:rPr>
        <w:t>рис.5</w:t>
      </w:r>
      <w:r w:rsidRPr="00AB065A">
        <w:rPr>
          <w:sz w:val="28"/>
          <w:szCs w:val="28"/>
        </w:rPr>
        <w:t>).</w:t>
      </w:r>
    </w:p>
    <w:p w:rsidR="00AB065A" w:rsidRPr="00AB065A" w:rsidRDefault="00AB065A" w:rsidP="00AB065A">
      <w:pPr>
        <w:pStyle w:val="a3"/>
        <w:numPr>
          <w:ilvl w:val="0"/>
          <w:numId w:val="7"/>
        </w:numPr>
        <w:spacing w:after="120" w:line="280" w:lineRule="exact"/>
        <w:rPr>
          <w:b/>
          <w:sz w:val="32"/>
          <w:szCs w:val="32"/>
        </w:rPr>
      </w:pPr>
      <w:r w:rsidRPr="00AB065A">
        <w:rPr>
          <w:b/>
          <w:sz w:val="32"/>
          <w:szCs w:val="32"/>
        </w:rPr>
        <w:t>Подготовка  котлована под бассейн</w:t>
      </w:r>
    </w:p>
    <w:p w:rsidR="00AB065A" w:rsidRPr="00AB065A" w:rsidRDefault="00AB065A" w:rsidP="00AB065A">
      <w:pPr>
        <w:spacing w:after="120" w:line="280" w:lineRule="exact"/>
        <w:ind w:firstLine="708"/>
        <w:jc w:val="both"/>
        <w:rPr>
          <w:sz w:val="28"/>
          <w:szCs w:val="28"/>
        </w:rPr>
      </w:pPr>
      <w:r w:rsidRPr="00AB065A">
        <w:rPr>
          <w:sz w:val="28"/>
          <w:szCs w:val="28"/>
        </w:rPr>
        <w:t xml:space="preserve">Длина и ширина котлована должны превышать размеры самого бассейна примерно на </w:t>
      </w:r>
      <w:r w:rsidRPr="00AB065A">
        <w:rPr>
          <w:b/>
          <w:sz w:val="28"/>
          <w:szCs w:val="28"/>
        </w:rPr>
        <w:t>0,75-</w:t>
      </w:r>
      <w:smartTag w:uri="urn:schemas-microsoft-com:office:smarttags" w:element="metricconverter">
        <w:smartTagPr>
          <w:attr w:name="ProductID" w:val="1 м"/>
        </w:smartTagPr>
        <w:r w:rsidRPr="00AB065A">
          <w:rPr>
            <w:b/>
            <w:sz w:val="28"/>
            <w:szCs w:val="28"/>
          </w:rPr>
          <w:t>1</w:t>
        </w:r>
        <w:r w:rsidRPr="00AB065A">
          <w:rPr>
            <w:sz w:val="28"/>
            <w:szCs w:val="28"/>
          </w:rPr>
          <w:t xml:space="preserve"> м</w:t>
        </w:r>
      </w:smartTag>
      <w:r w:rsidRPr="00AB065A">
        <w:rPr>
          <w:sz w:val="28"/>
          <w:szCs w:val="28"/>
        </w:rPr>
        <w:t xml:space="preserve"> (во все стороны от стенок бассейна. рис.1).</w:t>
      </w:r>
    </w:p>
    <w:p w:rsidR="00AB065A" w:rsidRPr="00AB065A" w:rsidRDefault="00AB065A" w:rsidP="00AB065A">
      <w:pPr>
        <w:spacing w:after="120" w:line="260" w:lineRule="exact"/>
        <w:jc w:val="both"/>
        <w:rPr>
          <w:sz w:val="28"/>
          <w:szCs w:val="28"/>
        </w:rPr>
      </w:pPr>
      <w:r w:rsidRPr="00AB065A">
        <w:rPr>
          <w:sz w:val="28"/>
          <w:szCs w:val="28"/>
        </w:rPr>
        <w:t>Глубина котлована складывается из:</w:t>
      </w:r>
    </w:p>
    <w:p w:rsidR="00AB065A" w:rsidRPr="00AB065A" w:rsidRDefault="00AB065A" w:rsidP="00AB065A">
      <w:pPr>
        <w:spacing w:after="120" w:line="260" w:lineRule="exact"/>
        <w:jc w:val="both"/>
        <w:rPr>
          <w:sz w:val="28"/>
          <w:szCs w:val="28"/>
        </w:rPr>
      </w:pPr>
      <w:r w:rsidRPr="00AB065A">
        <w:rPr>
          <w:sz w:val="28"/>
          <w:szCs w:val="28"/>
        </w:rPr>
        <w:t xml:space="preserve">-толщины песчано-гравийной подушки — </w:t>
      </w:r>
      <w:r w:rsidRPr="00AB065A">
        <w:rPr>
          <w:b/>
          <w:sz w:val="28"/>
          <w:szCs w:val="28"/>
        </w:rPr>
        <w:t>150-</w:t>
      </w:r>
      <w:smartTag w:uri="urn:schemas-microsoft-com:office:smarttags" w:element="metricconverter">
        <w:smartTagPr>
          <w:attr w:name="ProductID" w:val="200 мм"/>
        </w:smartTagPr>
        <w:r w:rsidRPr="00AB065A">
          <w:rPr>
            <w:b/>
            <w:sz w:val="28"/>
            <w:szCs w:val="28"/>
          </w:rPr>
          <w:t>200</w:t>
        </w:r>
        <w:r w:rsidRPr="00AB065A">
          <w:rPr>
            <w:sz w:val="28"/>
            <w:szCs w:val="28"/>
          </w:rPr>
          <w:t xml:space="preserve"> мм</w:t>
        </w:r>
      </w:smartTag>
    </w:p>
    <w:p w:rsidR="00AB065A" w:rsidRPr="00AB065A" w:rsidRDefault="00AB065A" w:rsidP="00AB065A">
      <w:pPr>
        <w:spacing w:after="120" w:line="260" w:lineRule="exact"/>
        <w:jc w:val="both"/>
        <w:rPr>
          <w:sz w:val="28"/>
          <w:szCs w:val="28"/>
        </w:rPr>
      </w:pPr>
      <w:r w:rsidRPr="00AB065A">
        <w:rPr>
          <w:sz w:val="28"/>
          <w:szCs w:val="28"/>
        </w:rPr>
        <w:t xml:space="preserve">-толщины железобетонной панели под основанием чаши — </w:t>
      </w:r>
      <w:r w:rsidRPr="00AB065A">
        <w:rPr>
          <w:b/>
          <w:sz w:val="28"/>
          <w:szCs w:val="28"/>
        </w:rPr>
        <w:t>200-</w:t>
      </w:r>
      <w:smartTag w:uri="urn:schemas-microsoft-com:office:smarttags" w:element="metricconverter">
        <w:smartTagPr>
          <w:attr w:name="ProductID" w:val="250 мм"/>
        </w:smartTagPr>
        <w:r w:rsidRPr="00AB065A">
          <w:rPr>
            <w:b/>
            <w:sz w:val="28"/>
            <w:szCs w:val="28"/>
          </w:rPr>
          <w:t>250</w:t>
        </w:r>
        <w:r w:rsidRPr="00AB065A">
          <w:rPr>
            <w:sz w:val="28"/>
            <w:szCs w:val="28"/>
          </w:rPr>
          <w:t xml:space="preserve"> мм</w:t>
        </w:r>
      </w:smartTag>
    </w:p>
    <w:p w:rsidR="00AB065A" w:rsidRPr="00AB065A" w:rsidRDefault="00AB065A" w:rsidP="00AB065A">
      <w:pPr>
        <w:spacing w:after="120" w:line="260" w:lineRule="exact"/>
        <w:jc w:val="both"/>
        <w:rPr>
          <w:sz w:val="28"/>
          <w:szCs w:val="28"/>
        </w:rPr>
      </w:pPr>
      <w:r w:rsidRPr="00AB065A">
        <w:rPr>
          <w:sz w:val="28"/>
          <w:szCs w:val="28"/>
        </w:rPr>
        <w:t xml:space="preserve">-толщины подкладочного материала (геотекстиль, утеплитель, пленка) - </w:t>
      </w:r>
      <w:r w:rsidRPr="00AB065A">
        <w:rPr>
          <w:b/>
          <w:sz w:val="28"/>
          <w:szCs w:val="28"/>
        </w:rPr>
        <w:t>25</w:t>
      </w:r>
      <w:r w:rsidRPr="00AB065A">
        <w:rPr>
          <w:sz w:val="28"/>
          <w:szCs w:val="28"/>
        </w:rPr>
        <w:t>мм</w:t>
      </w:r>
    </w:p>
    <w:p w:rsidR="00AB065A" w:rsidRPr="00AB065A" w:rsidRDefault="00AB065A" w:rsidP="00AB065A">
      <w:pPr>
        <w:spacing w:after="120" w:line="260" w:lineRule="exact"/>
        <w:jc w:val="both"/>
        <w:rPr>
          <w:sz w:val="28"/>
          <w:szCs w:val="28"/>
        </w:rPr>
      </w:pPr>
      <w:r w:rsidRPr="00AB065A">
        <w:rPr>
          <w:sz w:val="28"/>
          <w:szCs w:val="28"/>
        </w:rPr>
        <w:t>- высоты вертикальной стенки бассейна (рис.2).</w:t>
      </w:r>
    </w:p>
    <w:p w:rsidR="00AB065A" w:rsidRPr="00AB065A" w:rsidRDefault="00AB065A" w:rsidP="00AB065A">
      <w:pPr>
        <w:spacing w:after="120" w:line="260" w:lineRule="exact"/>
        <w:ind w:firstLine="708"/>
        <w:jc w:val="both"/>
        <w:rPr>
          <w:sz w:val="28"/>
          <w:szCs w:val="28"/>
        </w:rPr>
      </w:pPr>
      <w:r w:rsidRPr="00AB065A">
        <w:rPr>
          <w:sz w:val="28"/>
          <w:szCs w:val="28"/>
        </w:rPr>
        <w:t xml:space="preserve">При этом следует учитывать, что верхний край бассейна может возвышаться над поверхностью грунта не более чем на </w:t>
      </w:r>
      <w:smartTag w:uri="urn:schemas-microsoft-com:office:smarttags" w:element="metricconverter">
        <w:smartTagPr>
          <w:attr w:name="ProductID" w:val="300 мм"/>
        </w:smartTagPr>
        <w:r w:rsidRPr="00AB065A">
          <w:rPr>
            <w:b/>
            <w:sz w:val="28"/>
            <w:szCs w:val="28"/>
          </w:rPr>
          <w:t>300</w:t>
        </w:r>
        <w:r w:rsidRPr="00AB065A">
          <w:rPr>
            <w:sz w:val="28"/>
            <w:szCs w:val="28"/>
          </w:rPr>
          <w:t xml:space="preserve"> мм</w:t>
        </w:r>
      </w:smartTag>
      <w:r w:rsidRPr="00AB065A">
        <w:rPr>
          <w:sz w:val="28"/>
          <w:szCs w:val="28"/>
        </w:rPr>
        <w:t xml:space="preserve">. Следует избегать по возможности установки бассейна в местах с высоким уровнем грунтовых вод. Если же вместе где предполагается установить бассейн, есть грунтовые воды или грунт влажный и рыхлый, необходимо проконсультироваться со специалистом в данной области о возможных способах устранения воды, уплотнения грунта и других необходимых мерах. Максимально допустимый уровень грунтовых вод - не менее </w:t>
      </w:r>
      <w:smartTag w:uri="urn:schemas-microsoft-com:office:smarttags" w:element="metricconverter">
        <w:smartTagPr>
          <w:attr w:name="ProductID" w:val="200 мм"/>
        </w:smartTagPr>
        <w:r w:rsidRPr="00AB065A">
          <w:rPr>
            <w:b/>
            <w:sz w:val="28"/>
            <w:szCs w:val="28"/>
          </w:rPr>
          <w:t>200</w:t>
        </w:r>
        <w:r w:rsidRPr="00AB065A">
          <w:rPr>
            <w:sz w:val="28"/>
            <w:szCs w:val="28"/>
          </w:rPr>
          <w:t xml:space="preserve"> мм</w:t>
        </w:r>
      </w:smartTag>
      <w:r w:rsidRPr="00AB065A">
        <w:rPr>
          <w:sz w:val="28"/>
          <w:szCs w:val="28"/>
        </w:rPr>
        <w:t xml:space="preserve"> до бетонной плиты основания бассейна. Если нет возможности обеспечить такие условия, рекомендуется установить дренажную систему. Дно дренажного колодца должно быть ниже бетонной плиты основания, в которую помещается дренаж, проведенный по всему периметры плиты. Допускается и другой вариант -  с частичным заглублением чаши бассейна и последующей отсыпкой.</w:t>
      </w:r>
    </w:p>
    <w:p w:rsidR="00AB065A" w:rsidRPr="00AB065A" w:rsidRDefault="00AB065A" w:rsidP="00AB065A">
      <w:pPr>
        <w:pStyle w:val="a3"/>
        <w:numPr>
          <w:ilvl w:val="0"/>
          <w:numId w:val="7"/>
        </w:numPr>
        <w:spacing w:after="120" w:line="280" w:lineRule="exact"/>
        <w:rPr>
          <w:sz w:val="32"/>
          <w:szCs w:val="32"/>
        </w:rPr>
      </w:pPr>
      <w:r w:rsidRPr="00AB065A">
        <w:rPr>
          <w:b/>
          <w:sz w:val="32"/>
          <w:szCs w:val="32"/>
        </w:rPr>
        <w:t>Бетонная плита основания</w:t>
      </w:r>
    </w:p>
    <w:p w:rsidR="00AB065A" w:rsidRPr="00AB065A" w:rsidRDefault="00AB065A" w:rsidP="00AB065A">
      <w:pPr>
        <w:spacing w:after="120" w:line="280" w:lineRule="exact"/>
        <w:ind w:firstLine="708"/>
        <w:jc w:val="both"/>
        <w:rPr>
          <w:sz w:val="28"/>
          <w:szCs w:val="28"/>
        </w:rPr>
      </w:pPr>
      <w:r w:rsidRPr="00AB065A">
        <w:rPr>
          <w:sz w:val="28"/>
          <w:szCs w:val="28"/>
        </w:rPr>
        <w:t xml:space="preserve">Перед изготовлением бетонной плиты дно котлована следует выровнять песчано-гравийной подушкой </w:t>
      </w:r>
      <w:r w:rsidRPr="00AB065A">
        <w:rPr>
          <w:b/>
          <w:sz w:val="28"/>
          <w:szCs w:val="28"/>
        </w:rPr>
        <w:t>(рис.2).</w:t>
      </w:r>
      <w:r w:rsidRPr="00AB065A">
        <w:rPr>
          <w:sz w:val="28"/>
          <w:szCs w:val="28"/>
        </w:rPr>
        <w:t xml:space="preserve"> Рекомендуемая толщина бетонной плиты </w:t>
      </w:r>
      <w:r w:rsidRPr="00AB065A">
        <w:rPr>
          <w:b/>
          <w:sz w:val="28"/>
          <w:szCs w:val="28"/>
        </w:rPr>
        <w:t>200-</w:t>
      </w:r>
      <w:smartTag w:uri="urn:schemas-microsoft-com:office:smarttags" w:element="metricconverter">
        <w:smartTagPr>
          <w:attr w:name="ProductID" w:val="250 мм"/>
        </w:smartTagPr>
        <w:r w:rsidRPr="00AB065A">
          <w:rPr>
            <w:b/>
            <w:sz w:val="28"/>
            <w:szCs w:val="28"/>
          </w:rPr>
          <w:t>250</w:t>
        </w:r>
        <w:r w:rsidRPr="00AB065A">
          <w:rPr>
            <w:sz w:val="28"/>
            <w:szCs w:val="28"/>
          </w:rPr>
          <w:t xml:space="preserve"> мм</w:t>
        </w:r>
      </w:smartTag>
      <w:r w:rsidRPr="00AB065A">
        <w:rPr>
          <w:sz w:val="28"/>
          <w:szCs w:val="28"/>
        </w:rPr>
        <w:t xml:space="preserve"> с одной или двумя арматурными сетками (толщина арматуры </w:t>
      </w:r>
      <w:r w:rsidRPr="00AB065A">
        <w:rPr>
          <w:b/>
          <w:sz w:val="28"/>
          <w:szCs w:val="28"/>
        </w:rPr>
        <w:t>10-</w:t>
      </w:r>
      <w:smartTag w:uri="urn:schemas-microsoft-com:office:smarttags" w:element="metricconverter">
        <w:smartTagPr>
          <w:attr w:name="ProductID" w:val="12 мм"/>
        </w:smartTagPr>
        <w:r w:rsidRPr="00AB065A">
          <w:rPr>
            <w:b/>
            <w:sz w:val="28"/>
            <w:szCs w:val="28"/>
          </w:rPr>
          <w:t>12</w:t>
        </w:r>
        <w:r w:rsidRPr="00AB065A">
          <w:rPr>
            <w:sz w:val="28"/>
            <w:szCs w:val="28"/>
          </w:rPr>
          <w:t xml:space="preserve"> мм</w:t>
        </w:r>
      </w:smartTag>
      <w:r w:rsidRPr="00AB065A">
        <w:rPr>
          <w:sz w:val="28"/>
          <w:szCs w:val="28"/>
        </w:rPr>
        <w:t xml:space="preserve"> с шагом </w:t>
      </w:r>
      <w:r w:rsidRPr="00AB065A">
        <w:rPr>
          <w:b/>
          <w:sz w:val="28"/>
          <w:szCs w:val="28"/>
        </w:rPr>
        <w:t>200-</w:t>
      </w:r>
      <w:smartTag w:uri="urn:schemas-microsoft-com:office:smarttags" w:element="metricconverter">
        <w:smartTagPr>
          <w:attr w:name="ProductID" w:val="250 мм"/>
        </w:smartTagPr>
        <w:r w:rsidRPr="00AB065A">
          <w:rPr>
            <w:b/>
            <w:sz w:val="28"/>
            <w:szCs w:val="28"/>
          </w:rPr>
          <w:t>250</w:t>
        </w:r>
        <w:r w:rsidRPr="00AB065A">
          <w:rPr>
            <w:sz w:val="28"/>
            <w:szCs w:val="28"/>
          </w:rPr>
          <w:t xml:space="preserve"> мм</w:t>
        </w:r>
      </w:smartTag>
      <w:r w:rsidRPr="00AB065A">
        <w:rPr>
          <w:sz w:val="28"/>
          <w:szCs w:val="28"/>
        </w:rPr>
        <w:t xml:space="preserve">). Размеры плиты должны быть больше размеров дна чаши бассейна (не менее, чем на </w:t>
      </w:r>
      <w:smartTag w:uri="urn:schemas-microsoft-com:office:smarttags" w:element="metricconverter">
        <w:smartTagPr>
          <w:attr w:name="ProductID" w:val="250 мм"/>
        </w:smartTagPr>
        <w:r w:rsidRPr="00AB065A">
          <w:rPr>
            <w:b/>
            <w:sz w:val="28"/>
            <w:szCs w:val="28"/>
          </w:rPr>
          <w:t>250</w:t>
        </w:r>
        <w:r w:rsidRPr="00AB065A">
          <w:rPr>
            <w:sz w:val="28"/>
            <w:szCs w:val="28"/>
          </w:rPr>
          <w:t xml:space="preserve"> мм</w:t>
        </w:r>
      </w:smartTag>
      <w:r w:rsidRPr="00AB065A">
        <w:rPr>
          <w:sz w:val="28"/>
          <w:szCs w:val="28"/>
        </w:rPr>
        <w:t xml:space="preserve"> во все стороны). Поверхность плиты должна быть горизонтальной и гладкой (максимальное отклонение от горизонтали +</w:t>
      </w:r>
      <w:smartTag w:uri="urn:schemas-microsoft-com:office:smarttags" w:element="metricconverter">
        <w:smartTagPr>
          <w:attr w:name="ProductID" w:val="3 мм"/>
        </w:smartTagPr>
        <w:r w:rsidRPr="00AB065A">
          <w:rPr>
            <w:b/>
            <w:sz w:val="28"/>
            <w:szCs w:val="28"/>
          </w:rPr>
          <w:t>3</w:t>
        </w:r>
        <w:r w:rsidRPr="00AB065A">
          <w:rPr>
            <w:sz w:val="28"/>
            <w:szCs w:val="28"/>
          </w:rPr>
          <w:t xml:space="preserve"> мм</w:t>
        </w:r>
      </w:smartTag>
      <w:r w:rsidRPr="00AB065A">
        <w:rPr>
          <w:sz w:val="28"/>
          <w:szCs w:val="28"/>
        </w:rPr>
        <w:t>). Для этого на поверхности плиты заливается выравнивающая стяжка.</w:t>
      </w:r>
    </w:p>
    <w:p w:rsidR="00AB065A" w:rsidRPr="00AB065A" w:rsidRDefault="00AB065A" w:rsidP="00AB065A">
      <w:pPr>
        <w:spacing w:after="120" w:line="280" w:lineRule="exact"/>
        <w:ind w:firstLine="708"/>
        <w:jc w:val="both"/>
        <w:rPr>
          <w:sz w:val="28"/>
          <w:szCs w:val="28"/>
        </w:rPr>
      </w:pPr>
      <w:r w:rsidRPr="00AB065A">
        <w:rPr>
          <w:sz w:val="28"/>
          <w:szCs w:val="28"/>
        </w:rPr>
        <w:t xml:space="preserve">Если бассейн будет оснащён донным сливом, плита основания может иметь уклон </w:t>
      </w:r>
      <w:r w:rsidRPr="00AB065A">
        <w:rPr>
          <w:b/>
          <w:sz w:val="28"/>
          <w:szCs w:val="28"/>
        </w:rPr>
        <w:t>1-</w:t>
      </w:r>
      <w:smartTag w:uri="urn:schemas-microsoft-com:office:smarttags" w:element="metricconverter">
        <w:smartTagPr>
          <w:attr w:name="ProductID" w:val="2 см"/>
        </w:smartTagPr>
        <w:r w:rsidRPr="00AB065A">
          <w:rPr>
            <w:b/>
            <w:sz w:val="28"/>
            <w:szCs w:val="28"/>
          </w:rPr>
          <w:t>2</w:t>
        </w:r>
        <w:r w:rsidRPr="00AB065A">
          <w:rPr>
            <w:sz w:val="28"/>
            <w:szCs w:val="28"/>
          </w:rPr>
          <w:t xml:space="preserve"> см</w:t>
        </w:r>
      </w:smartTag>
      <w:r w:rsidRPr="00AB065A">
        <w:rPr>
          <w:sz w:val="28"/>
          <w:szCs w:val="28"/>
        </w:rPr>
        <w:t xml:space="preserve"> от дальнего края бассейна к сливу; в этом случае в плите необходимо сделать приямок в месте установки донного слива и канал под сливной трубопровод (согласовывается с Исполнителем при выборе места установки бассейна)</w:t>
      </w:r>
    </w:p>
    <w:p w:rsidR="00AB065A" w:rsidRPr="00AB065A" w:rsidRDefault="00AB065A" w:rsidP="00AB065A">
      <w:pPr>
        <w:pStyle w:val="a3"/>
        <w:numPr>
          <w:ilvl w:val="0"/>
          <w:numId w:val="7"/>
        </w:numPr>
        <w:spacing w:after="120" w:line="280" w:lineRule="exact"/>
        <w:rPr>
          <w:b/>
          <w:sz w:val="32"/>
          <w:szCs w:val="32"/>
        </w:rPr>
      </w:pPr>
      <w:r w:rsidRPr="00AB065A">
        <w:rPr>
          <w:b/>
          <w:sz w:val="32"/>
          <w:szCs w:val="32"/>
        </w:rPr>
        <w:t>Установка бассейна</w:t>
      </w:r>
    </w:p>
    <w:p w:rsidR="00AB065A" w:rsidRDefault="00AB065A" w:rsidP="00AB065A">
      <w:pPr>
        <w:spacing w:after="120" w:line="280" w:lineRule="exact"/>
        <w:ind w:firstLine="708"/>
        <w:jc w:val="both"/>
        <w:rPr>
          <w:sz w:val="28"/>
          <w:szCs w:val="28"/>
        </w:rPr>
      </w:pPr>
      <w:r w:rsidRPr="00AB065A">
        <w:rPr>
          <w:sz w:val="28"/>
          <w:szCs w:val="28"/>
        </w:rPr>
        <w:t xml:space="preserve">На затвердевшую бетонную плиту укладывается подкладочный материал – геотекстиль, на него при необходимости – теплоизоляция (экструдированный пенополистирол толщиной </w:t>
      </w:r>
      <w:r w:rsidRPr="00AB065A">
        <w:rPr>
          <w:b/>
          <w:sz w:val="28"/>
          <w:szCs w:val="28"/>
        </w:rPr>
        <w:t>20-</w:t>
      </w:r>
      <w:smartTag w:uri="urn:schemas-microsoft-com:office:smarttags" w:element="metricconverter">
        <w:smartTagPr>
          <w:attr w:name="ProductID" w:val="30 мм"/>
        </w:smartTagPr>
        <w:r w:rsidRPr="00AB065A">
          <w:rPr>
            <w:b/>
            <w:sz w:val="28"/>
            <w:szCs w:val="28"/>
          </w:rPr>
          <w:t>30</w:t>
        </w:r>
        <w:r w:rsidRPr="00AB065A">
          <w:rPr>
            <w:sz w:val="28"/>
            <w:szCs w:val="28"/>
          </w:rPr>
          <w:t xml:space="preserve"> мм</w:t>
        </w:r>
      </w:smartTag>
      <w:r w:rsidRPr="00AB065A">
        <w:rPr>
          <w:sz w:val="28"/>
          <w:szCs w:val="28"/>
        </w:rPr>
        <w:t>), затем полиэтиленовая пленка черного цвета, после этого устанавливается чаша бассейна (или укладывается дно – если бассейн сваривается на месте). Боковые стенки бассейна с внешней стороны также прокладываются черной полиэтиленовой пленкой и листовым пенопластом.</w:t>
      </w:r>
    </w:p>
    <w:p w:rsidR="00AB065A" w:rsidRDefault="00AB065A" w:rsidP="00AB065A">
      <w:pPr>
        <w:spacing w:after="120" w:line="280" w:lineRule="exact"/>
        <w:ind w:firstLine="708"/>
        <w:jc w:val="both"/>
        <w:rPr>
          <w:sz w:val="28"/>
          <w:szCs w:val="28"/>
        </w:rPr>
      </w:pPr>
    </w:p>
    <w:p w:rsidR="00C362E4" w:rsidRDefault="00C362E4" w:rsidP="00AB065A">
      <w:pPr>
        <w:spacing w:after="120" w:line="280" w:lineRule="exact"/>
        <w:ind w:firstLine="708"/>
        <w:jc w:val="both"/>
        <w:rPr>
          <w:sz w:val="28"/>
          <w:szCs w:val="28"/>
        </w:rPr>
      </w:pPr>
    </w:p>
    <w:p w:rsidR="00AB065A" w:rsidRDefault="00AB065A" w:rsidP="00AB065A">
      <w:pPr>
        <w:spacing w:after="120" w:line="280" w:lineRule="exact"/>
        <w:ind w:firstLine="708"/>
        <w:jc w:val="both"/>
        <w:rPr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-504825</wp:posOffset>
            </wp:positionV>
            <wp:extent cx="6191250" cy="647700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65A" w:rsidRPr="00AB065A" w:rsidRDefault="00AB065A" w:rsidP="00AB065A">
      <w:pPr>
        <w:pStyle w:val="a3"/>
        <w:numPr>
          <w:ilvl w:val="0"/>
          <w:numId w:val="7"/>
        </w:numPr>
        <w:spacing w:after="120" w:line="280" w:lineRule="exact"/>
        <w:rPr>
          <w:b/>
          <w:sz w:val="32"/>
          <w:szCs w:val="32"/>
        </w:rPr>
      </w:pPr>
      <w:r w:rsidRPr="00AB065A">
        <w:rPr>
          <w:b/>
          <w:sz w:val="32"/>
          <w:szCs w:val="32"/>
        </w:rPr>
        <w:t>Бетонирование бассейна</w:t>
      </w:r>
    </w:p>
    <w:p w:rsidR="00AB065A" w:rsidRPr="00AB065A" w:rsidRDefault="00AB065A" w:rsidP="00AB065A">
      <w:pPr>
        <w:spacing w:after="120" w:line="280" w:lineRule="exact"/>
        <w:ind w:firstLine="708"/>
        <w:jc w:val="both"/>
        <w:rPr>
          <w:sz w:val="28"/>
          <w:szCs w:val="28"/>
        </w:rPr>
      </w:pPr>
      <w:r w:rsidRPr="00AB065A">
        <w:rPr>
          <w:sz w:val="28"/>
          <w:szCs w:val="28"/>
        </w:rPr>
        <w:t xml:space="preserve">После установки чаши в котлован  на бетонное основание производят бетонирование бассейна по периметру с внешней стороны (толщина бетонной стенки составляет </w:t>
      </w:r>
      <w:r w:rsidRPr="00AB065A">
        <w:rPr>
          <w:b/>
          <w:sz w:val="28"/>
          <w:szCs w:val="28"/>
        </w:rPr>
        <w:t>200-</w:t>
      </w:r>
      <w:smartTag w:uri="urn:schemas-microsoft-com:office:smarttags" w:element="metricconverter">
        <w:smartTagPr>
          <w:attr w:name="ProductID" w:val="250 мм"/>
        </w:smartTagPr>
        <w:r w:rsidRPr="00AB065A">
          <w:rPr>
            <w:b/>
            <w:sz w:val="28"/>
            <w:szCs w:val="28"/>
          </w:rPr>
          <w:t>250</w:t>
        </w:r>
        <w:r w:rsidRPr="00AB065A">
          <w:rPr>
            <w:sz w:val="28"/>
            <w:szCs w:val="28"/>
          </w:rPr>
          <w:t xml:space="preserve"> мм</w:t>
        </w:r>
      </w:smartTag>
      <w:r w:rsidRPr="00AB065A">
        <w:rPr>
          <w:sz w:val="28"/>
          <w:szCs w:val="28"/>
        </w:rPr>
        <w:t>). Перед началом бетонирования внутри чаши бассейна устанавливаются распорки и щиты (при необходимости) - для удержания боковых стенок в строго вертикальном положении по всей высоте и периметру и фиксирования прямолинейных участков верхнего края чаши. Затем устанавливается опалубка и арматура в один или два слоя по периметру бассейна (в качестве арматуры можно использовать дорожную сетку с ячейкой 100-</w:t>
      </w:r>
      <w:smartTag w:uri="urn:schemas-microsoft-com:office:smarttags" w:element="metricconverter">
        <w:smartTagPr>
          <w:attr w:name="ProductID" w:val="150 мм"/>
        </w:smartTagPr>
        <w:r w:rsidRPr="00AB065A">
          <w:rPr>
            <w:sz w:val="28"/>
            <w:szCs w:val="28"/>
          </w:rPr>
          <w:t>150 мм</w:t>
        </w:r>
      </w:smartTag>
      <w:r w:rsidRPr="00AB065A">
        <w:rPr>
          <w:sz w:val="28"/>
          <w:szCs w:val="28"/>
        </w:rPr>
        <w:t xml:space="preserve"> и толщиной </w:t>
      </w:r>
      <w:smartTag w:uri="urn:schemas-microsoft-com:office:smarttags" w:element="metricconverter">
        <w:smartTagPr>
          <w:attr w:name="ProductID" w:val="5 мм"/>
        </w:smartTagPr>
        <w:r w:rsidRPr="00AB065A">
          <w:rPr>
            <w:sz w:val="28"/>
            <w:szCs w:val="28"/>
          </w:rPr>
          <w:t>5 мм</w:t>
        </w:r>
      </w:smartTag>
      <w:r w:rsidRPr="00AB065A">
        <w:rPr>
          <w:sz w:val="28"/>
          <w:szCs w:val="28"/>
        </w:rPr>
        <w:t xml:space="preserve"> или такую же арматуру как для бетонной плиты основания).</w:t>
      </w:r>
    </w:p>
    <w:p w:rsidR="00AB065A" w:rsidRPr="00AB065A" w:rsidRDefault="00AB065A" w:rsidP="00AB065A">
      <w:pPr>
        <w:spacing w:after="120" w:line="280" w:lineRule="exact"/>
        <w:ind w:firstLine="708"/>
        <w:jc w:val="both"/>
        <w:rPr>
          <w:sz w:val="28"/>
          <w:szCs w:val="28"/>
        </w:rPr>
      </w:pPr>
      <w:r w:rsidRPr="00AB065A">
        <w:rPr>
          <w:sz w:val="28"/>
          <w:szCs w:val="28"/>
        </w:rPr>
        <w:t xml:space="preserve">Для большей прочности бетонного ложа  арматура боковых стенок должна быть связана с плитой основания. При бетонировании боковых стенок  рекомендуется устанавливать опалубку не на всю высоту, а  снизу с постепенным перемещением ее вверх по мере застывания бетона. Рекомендуемый состав бетона – </w:t>
      </w:r>
      <w:r w:rsidRPr="00AB065A">
        <w:rPr>
          <w:b/>
          <w:sz w:val="28"/>
          <w:szCs w:val="28"/>
        </w:rPr>
        <w:t>1</w:t>
      </w:r>
      <w:r w:rsidRPr="00AB065A">
        <w:rPr>
          <w:sz w:val="28"/>
          <w:szCs w:val="28"/>
        </w:rPr>
        <w:t xml:space="preserve"> часть цемента марки не хуже </w:t>
      </w:r>
      <w:r w:rsidRPr="00AB065A">
        <w:rPr>
          <w:b/>
          <w:sz w:val="28"/>
          <w:szCs w:val="28"/>
        </w:rPr>
        <w:t>М-400</w:t>
      </w:r>
      <w:r w:rsidRPr="00AB065A">
        <w:rPr>
          <w:sz w:val="28"/>
          <w:szCs w:val="28"/>
        </w:rPr>
        <w:t xml:space="preserve">, </w:t>
      </w:r>
      <w:r w:rsidRPr="00AB065A">
        <w:rPr>
          <w:b/>
          <w:sz w:val="28"/>
          <w:szCs w:val="28"/>
        </w:rPr>
        <w:t>3</w:t>
      </w:r>
      <w:r w:rsidRPr="00AB065A">
        <w:rPr>
          <w:sz w:val="28"/>
          <w:szCs w:val="28"/>
        </w:rPr>
        <w:t xml:space="preserve"> части песка, </w:t>
      </w:r>
      <w:r w:rsidRPr="00AB065A">
        <w:rPr>
          <w:b/>
          <w:sz w:val="28"/>
          <w:szCs w:val="28"/>
        </w:rPr>
        <w:t>4</w:t>
      </w:r>
      <w:r w:rsidRPr="00AB065A">
        <w:rPr>
          <w:sz w:val="28"/>
          <w:szCs w:val="28"/>
        </w:rPr>
        <w:t xml:space="preserve"> части щебня; полученная смесь не должна быть жидкой.</w:t>
      </w:r>
    </w:p>
    <w:p w:rsidR="00AB065A" w:rsidRPr="00AB065A" w:rsidRDefault="00AB065A" w:rsidP="00AB065A">
      <w:pPr>
        <w:spacing w:after="120" w:line="280" w:lineRule="exact"/>
        <w:ind w:firstLine="708"/>
        <w:jc w:val="both"/>
        <w:rPr>
          <w:sz w:val="28"/>
          <w:szCs w:val="28"/>
        </w:rPr>
      </w:pPr>
      <w:r w:rsidRPr="00AB065A">
        <w:rPr>
          <w:sz w:val="28"/>
          <w:szCs w:val="28"/>
        </w:rPr>
        <w:t xml:space="preserve">После выполнения всех подготовительных работ следует приступить к бетонированию. Бетонирование стенок бассейна проводится поэтапно.Для этого необходимо залить в бассейн воду на </w:t>
      </w:r>
      <w:r w:rsidRPr="00AB065A">
        <w:rPr>
          <w:b/>
          <w:sz w:val="28"/>
          <w:szCs w:val="28"/>
        </w:rPr>
        <w:t>300-</w:t>
      </w:r>
      <w:smartTag w:uri="urn:schemas-microsoft-com:office:smarttags" w:element="metricconverter">
        <w:smartTagPr>
          <w:attr w:name="ProductID" w:val="400 мм"/>
        </w:smartTagPr>
        <w:r w:rsidRPr="00AB065A">
          <w:rPr>
            <w:b/>
            <w:sz w:val="28"/>
            <w:szCs w:val="28"/>
          </w:rPr>
          <w:t>400</w:t>
        </w:r>
        <w:r w:rsidRPr="00AB065A">
          <w:rPr>
            <w:sz w:val="28"/>
            <w:szCs w:val="28"/>
          </w:rPr>
          <w:t xml:space="preserve"> мм</w:t>
        </w:r>
      </w:smartTag>
      <w:r w:rsidRPr="00AB065A">
        <w:rPr>
          <w:sz w:val="28"/>
          <w:szCs w:val="28"/>
        </w:rPr>
        <w:t xml:space="preserve"> и уложить по всему периметру приготовленный бетон, избегая образования пустот внутри и следя за тем, чтобы не происходило продавливание стенки внутрь бассейна. Если же продавливание произошло – устранить его до застывания бетона с помощью распора.</w:t>
      </w:r>
    </w:p>
    <w:p w:rsidR="00AB065A" w:rsidRPr="00AB065A" w:rsidRDefault="00AB065A" w:rsidP="00AB065A">
      <w:pPr>
        <w:spacing w:after="120" w:line="280" w:lineRule="exact"/>
        <w:ind w:firstLine="708"/>
        <w:jc w:val="both"/>
        <w:rPr>
          <w:sz w:val="28"/>
          <w:szCs w:val="28"/>
        </w:rPr>
      </w:pPr>
      <w:r w:rsidRPr="00AB065A">
        <w:rPr>
          <w:sz w:val="28"/>
          <w:szCs w:val="28"/>
        </w:rPr>
        <w:t xml:space="preserve">После схватывания первого слоя бетона вода доливается еще на </w:t>
      </w:r>
      <w:r w:rsidRPr="00AB065A">
        <w:rPr>
          <w:b/>
          <w:sz w:val="28"/>
          <w:szCs w:val="28"/>
        </w:rPr>
        <w:t>300-</w:t>
      </w:r>
      <w:smartTag w:uri="urn:schemas-microsoft-com:office:smarttags" w:element="metricconverter">
        <w:smartTagPr>
          <w:attr w:name="ProductID" w:val="400 мм"/>
        </w:smartTagPr>
        <w:r w:rsidRPr="00AB065A">
          <w:rPr>
            <w:b/>
            <w:sz w:val="28"/>
            <w:szCs w:val="28"/>
          </w:rPr>
          <w:t>400</w:t>
        </w:r>
        <w:r w:rsidRPr="00AB065A">
          <w:rPr>
            <w:sz w:val="28"/>
            <w:szCs w:val="28"/>
          </w:rPr>
          <w:t xml:space="preserve"> мм</w:t>
        </w:r>
      </w:smartTag>
      <w:r w:rsidRPr="00AB065A">
        <w:rPr>
          <w:sz w:val="28"/>
          <w:szCs w:val="28"/>
        </w:rPr>
        <w:t xml:space="preserve"> и опять укладывается бетон на ту же высоту. Так продолжается до тех пор, пока стенки бассейна не будут полностью забетонированы. </w:t>
      </w:r>
    </w:p>
    <w:p w:rsidR="00AB065A" w:rsidRPr="00AB065A" w:rsidRDefault="00AB065A" w:rsidP="00AB065A">
      <w:pPr>
        <w:spacing w:after="120" w:line="280" w:lineRule="exact"/>
        <w:rPr>
          <w:b/>
          <w:sz w:val="28"/>
          <w:szCs w:val="28"/>
        </w:rPr>
      </w:pPr>
      <w:r w:rsidRPr="00AB065A">
        <w:rPr>
          <w:b/>
          <w:sz w:val="28"/>
          <w:szCs w:val="28"/>
        </w:rPr>
        <w:t>Внимание:  новый слой бетона укладывать только после отвердевания</w:t>
      </w:r>
      <w:r w:rsidRPr="00AB065A">
        <w:rPr>
          <w:sz w:val="28"/>
          <w:szCs w:val="28"/>
        </w:rPr>
        <w:t xml:space="preserve"> </w:t>
      </w:r>
      <w:r w:rsidRPr="00AB065A">
        <w:rPr>
          <w:b/>
          <w:sz w:val="28"/>
          <w:szCs w:val="28"/>
        </w:rPr>
        <w:t>предыдущего !</w:t>
      </w:r>
    </w:p>
    <w:p w:rsidR="00AB065A" w:rsidRPr="00AB065A" w:rsidRDefault="00AB065A" w:rsidP="00AB065A">
      <w:pPr>
        <w:spacing w:after="120" w:line="280" w:lineRule="exact"/>
        <w:ind w:firstLine="708"/>
        <w:jc w:val="both"/>
        <w:rPr>
          <w:sz w:val="28"/>
          <w:szCs w:val="28"/>
        </w:rPr>
      </w:pPr>
      <w:r w:rsidRPr="00AB065A">
        <w:rPr>
          <w:sz w:val="28"/>
          <w:szCs w:val="28"/>
        </w:rPr>
        <w:t>После завершения бетонирования боковых стенок опалубка снимается, пространство между бетонной стенкой  и котлованом засыпается песком с одновременной проливкой его водой и уплотнением. При окончательной отделке следует предусмотреть отсечку прямого попадания влаги в песчаную засыпку вокруг бассейна – гидрозатвор (</w:t>
      </w:r>
      <w:r w:rsidRPr="00AB065A">
        <w:rPr>
          <w:b/>
          <w:sz w:val="28"/>
          <w:szCs w:val="28"/>
        </w:rPr>
        <w:t>рис.2</w:t>
      </w:r>
      <w:r w:rsidRPr="00AB065A">
        <w:rPr>
          <w:sz w:val="28"/>
          <w:szCs w:val="28"/>
        </w:rPr>
        <w:t xml:space="preserve">). </w:t>
      </w:r>
    </w:p>
    <w:p w:rsidR="00AB065A" w:rsidRPr="00AB065A" w:rsidRDefault="00AB065A" w:rsidP="00AB065A">
      <w:pPr>
        <w:spacing w:after="120" w:line="280" w:lineRule="exact"/>
        <w:ind w:firstLine="708"/>
        <w:jc w:val="both"/>
        <w:rPr>
          <w:sz w:val="28"/>
          <w:szCs w:val="28"/>
        </w:rPr>
      </w:pPr>
      <w:r w:rsidRPr="00AB065A">
        <w:rPr>
          <w:sz w:val="28"/>
          <w:szCs w:val="28"/>
        </w:rPr>
        <w:t>В случае размещения фильтровальной установки на улице рекомендуется забетонировать под нее пластиковый резервуар с дренажем для отвода воды (</w:t>
      </w:r>
      <w:r w:rsidRPr="00AB065A">
        <w:rPr>
          <w:b/>
          <w:sz w:val="28"/>
          <w:szCs w:val="28"/>
        </w:rPr>
        <w:t>рис.5</w:t>
      </w:r>
      <w:r w:rsidRPr="00AB065A">
        <w:rPr>
          <w:sz w:val="28"/>
          <w:szCs w:val="28"/>
        </w:rPr>
        <w:t>). Саму фильтровальную установку следует устанавливать на небольшом (</w:t>
      </w:r>
      <w:r w:rsidRPr="00AB065A">
        <w:rPr>
          <w:b/>
          <w:sz w:val="28"/>
          <w:szCs w:val="28"/>
        </w:rPr>
        <w:t>100-</w:t>
      </w:r>
      <w:smartTag w:uri="urn:schemas-microsoft-com:office:smarttags" w:element="metricconverter">
        <w:smartTagPr>
          <w:attr w:name="ProductID" w:val="150 мм"/>
        </w:smartTagPr>
        <w:r w:rsidRPr="00AB065A">
          <w:rPr>
            <w:b/>
            <w:sz w:val="28"/>
            <w:szCs w:val="28"/>
          </w:rPr>
          <w:t>150</w:t>
        </w:r>
        <w:r w:rsidRPr="00AB065A">
          <w:rPr>
            <w:sz w:val="28"/>
            <w:szCs w:val="28"/>
          </w:rPr>
          <w:t xml:space="preserve"> мм</w:t>
        </w:r>
      </w:smartTag>
      <w:r w:rsidRPr="00AB065A">
        <w:rPr>
          <w:sz w:val="28"/>
          <w:szCs w:val="28"/>
        </w:rPr>
        <w:t>) возвышении. Во время проведения работ по установке и бетонированию бассейна нужно избегать повреждения внутренней поверхности чаши.</w:t>
      </w:r>
    </w:p>
    <w:p w:rsidR="00AB065A" w:rsidRDefault="00AB065A" w:rsidP="00AB065A">
      <w:pPr>
        <w:spacing w:after="120" w:line="280" w:lineRule="exact"/>
        <w:rPr>
          <w:b/>
          <w:sz w:val="28"/>
          <w:szCs w:val="28"/>
        </w:rPr>
      </w:pPr>
      <w:r w:rsidRPr="00AB065A">
        <w:rPr>
          <w:b/>
          <w:sz w:val="28"/>
          <w:szCs w:val="28"/>
        </w:rPr>
        <w:t xml:space="preserve">                                           </w:t>
      </w:r>
    </w:p>
    <w:p w:rsidR="00AB065A" w:rsidRDefault="00AB065A" w:rsidP="00AB065A">
      <w:pPr>
        <w:spacing w:after="120" w:line="280" w:lineRule="exact"/>
        <w:rPr>
          <w:b/>
          <w:sz w:val="28"/>
          <w:szCs w:val="28"/>
        </w:rPr>
      </w:pPr>
    </w:p>
    <w:p w:rsidR="00AB065A" w:rsidRDefault="00AB065A" w:rsidP="00AB065A">
      <w:pPr>
        <w:spacing w:after="120" w:line="280" w:lineRule="exact"/>
        <w:rPr>
          <w:b/>
          <w:sz w:val="28"/>
          <w:szCs w:val="28"/>
        </w:rPr>
      </w:pPr>
    </w:p>
    <w:p w:rsidR="00AB065A" w:rsidRDefault="00AB065A" w:rsidP="00AB065A">
      <w:pPr>
        <w:spacing w:after="120" w:line="280" w:lineRule="exact"/>
        <w:rPr>
          <w:b/>
          <w:sz w:val="28"/>
          <w:szCs w:val="28"/>
        </w:rPr>
      </w:pPr>
    </w:p>
    <w:p w:rsidR="00AB065A" w:rsidRDefault="00AB065A" w:rsidP="00AB065A">
      <w:pPr>
        <w:spacing w:after="120" w:line="280" w:lineRule="exact"/>
        <w:rPr>
          <w:b/>
          <w:sz w:val="28"/>
          <w:szCs w:val="28"/>
        </w:rPr>
      </w:pPr>
    </w:p>
    <w:p w:rsidR="00AB065A" w:rsidRDefault="00AB065A" w:rsidP="00AB065A">
      <w:pPr>
        <w:spacing w:after="120" w:line="280" w:lineRule="exact"/>
        <w:rPr>
          <w:b/>
          <w:sz w:val="28"/>
          <w:szCs w:val="28"/>
        </w:rPr>
      </w:pPr>
    </w:p>
    <w:p w:rsidR="00AB065A" w:rsidRDefault="00AB065A" w:rsidP="00AB065A">
      <w:pPr>
        <w:spacing w:after="120" w:line="280" w:lineRule="exact"/>
        <w:rPr>
          <w:b/>
          <w:sz w:val="28"/>
          <w:szCs w:val="28"/>
        </w:rPr>
      </w:pPr>
    </w:p>
    <w:p w:rsidR="00AB065A" w:rsidRDefault="00AB065A" w:rsidP="00AB065A">
      <w:pPr>
        <w:spacing w:after="120" w:line="280" w:lineRule="exact"/>
        <w:rPr>
          <w:b/>
          <w:sz w:val="28"/>
          <w:szCs w:val="28"/>
        </w:rPr>
      </w:pPr>
    </w:p>
    <w:p w:rsidR="00AB065A" w:rsidRDefault="00AB065A" w:rsidP="00AB065A">
      <w:pPr>
        <w:spacing w:after="120" w:line="280" w:lineRule="exact"/>
        <w:rPr>
          <w:b/>
          <w:sz w:val="28"/>
          <w:szCs w:val="28"/>
        </w:rPr>
      </w:pPr>
    </w:p>
    <w:p w:rsidR="00AB065A" w:rsidRPr="00AB065A" w:rsidRDefault="00AB065A" w:rsidP="00AB065A">
      <w:pPr>
        <w:spacing w:after="120" w:line="280" w:lineRule="exact"/>
        <w:rPr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-504825</wp:posOffset>
            </wp:positionV>
            <wp:extent cx="6200775" cy="647700"/>
            <wp:effectExtent l="0" t="0" r="9525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065A">
        <w:rPr>
          <w:b/>
          <w:sz w:val="28"/>
          <w:szCs w:val="28"/>
        </w:rPr>
        <w:t xml:space="preserve">                                    </w:t>
      </w:r>
    </w:p>
    <w:p w:rsidR="00AB065A" w:rsidRDefault="00AB065A" w:rsidP="00AB065A">
      <w:r>
        <w:rPr>
          <w:noProof/>
          <w:lang w:eastAsia="ru-RU"/>
        </w:rPr>
        <w:drawing>
          <wp:inline distT="0" distB="0" distL="0" distR="0">
            <wp:extent cx="5610225" cy="9124950"/>
            <wp:effectExtent l="0" t="0" r="9525" b="0"/>
            <wp:docPr id="11" name="Рисунок 11" descr="mso76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76DB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6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5A" w:rsidRDefault="00AB065A" w:rsidP="00AB065A"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5668E46" wp14:editId="5A6D0804">
            <wp:extent cx="6200775" cy="6477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3C" w:rsidRDefault="00AB065A" w:rsidP="00AB065A">
      <w:pPr>
        <w:ind w:left="36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4075" cy="8562975"/>
            <wp:effectExtent l="0" t="0" r="9525" b="9525"/>
            <wp:docPr id="10" name="Рисунок 10" descr="mso8D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8D9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3C" w:rsidRPr="00B1223C" w:rsidRDefault="008B6E36" w:rsidP="00E41158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6275070</wp:posOffset>
                </wp:positionH>
                <wp:positionV relativeFrom="paragraph">
                  <wp:posOffset>1736090</wp:posOffset>
                </wp:positionV>
                <wp:extent cx="400050" cy="371475"/>
                <wp:effectExtent l="0" t="0" r="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E36" w:rsidRPr="008B6E36" w:rsidRDefault="008B6E36" w:rsidP="008B6E36">
                            <w:pPr>
                              <w:jc w:val="right"/>
                              <w:rPr>
                                <w:b/>
                                <w:color w:val="3333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333FF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94.1pt;margin-top:136.7pt;width:31.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" fillcolor="white [3201]" stroked="f" strokeweight=".5pt">
                <v:textbox>
                  <w:txbxContent>
                    <w:p w:rsidR="008B6E36" w:rsidRPr="008B6E36" w:rsidRDefault="008B6E36" w:rsidP="008B6E36">
                      <w:pPr>
                        <w:jc w:val="right"/>
                        <w:rPr>
                          <w:b/>
                          <w:color w:val="3333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333FF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223C" w:rsidRPr="00B1223C" w:rsidSect="0019269D">
      <w:headerReference w:type="default" r:id="rId12"/>
      <w:pgSz w:w="11906" w:h="16838"/>
      <w:pgMar w:top="142" w:right="566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0D" w:rsidRDefault="0071470D" w:rsidP="00436CF4">
      <w:pPr>
        <w:spacing w:after="0" w:line="240" w:lineRule="auto"/>
      </w:pPr>
      <w:r>
        <w:separator/>
      </w:r>
    </w:p>
  </w:endnote>
  <w:endnote w:type="continuationSeparator" w:id="0">
    <w:p w:rsidR="0071470D" w:rsidRDefault="0071470D" w:rsidP="0043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0D" w:rsidRDefault="0071470D" w:rsidP="00436CF4">
      <w:pPr>
        <w:spacing w:after="0" w:line="240" w:lineRule="auto"/>
      </w:pPr>
      <w:r>
        <w:separator/>
      </w:r>
    </w:p>
  </w:footnote>
  <w:footnote w:type="continuationSeparator" w:id="0">
    <w:p w:rsidR="0071470D" w:rsidRDefault="0071470D" w:rsidP="0043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B82" w:rsidRDefault="004B1B82" w:rsidP="00436CF4">
    <w:pPr>
      <w:pStyle w:val="a6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D289C"/>
    <w:multiLevelType w:val="hybridMultilevel"/>
    <w:tmpl w:val="0F5C89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90485"/>
    <w:multiLevelType w:val="hybridMultilevel"/>
    <w:tmpl w:val="8034C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54033"/>
    <w:multiLevelType w:val="multilevel"/>
    <w:tmpl w:val="FF84E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5E6547"/>
    <w:multiLevelType w:val="hybridMultilevel"/>
    <w:tmpl w:val="D094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F0A43"/>
    <w:multiLevelType w:val="hybridMultilevel"/>
    <w:tmpl w:val="385C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63438"/>
    <w:multiLevelType w:val="hybridMultilevel"/>
    <w:tmpl w:val="2244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26EF6"/>
    <w:multiLevelType w:val="hybridMultilevel"/>
    <w:tmpl w:val="B2A4E6AC"/>
    <w:lvl w:ilvl="0" w:tplc="F5DA7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1D"/>
    <w:rsid w:val="000133E5"/>
    <w:rsid w:val="00050C6B"/>
    <w:rsid w:val="00053E13"/>
    <w:rsid w:val="00076CC8"/>
    <w:rsid w:val="00093995"/>
    <w:rsid w:val="000F1AF1"/>
    <w:rsid w:val="000F4B9D"/>
    <w:rsid w:val="00136482"/>
    <w:rsid w:val="00163C1D"/>
    <w:rsid w:val="00180CE3"/>
    <w:rsid w:val="0019269D"/>
    <w:rsid w:val="001963EC"/>
    <w:rsid w:val="001B78D7"/>
    <w:rsid w:val="001B7E78"/>
    <w:rsid w:val="001C4BB8"/>
    <w:rsid w:val="001D3CE5"/>
    <w:rsid w:val="001F0B37"/>
    <w:rsid w:val="00200701"/>
    <w:rsid w:val="00227E2A"/>
    <w:rsid w:val="002429B4"/>
    <w:rsid w:val="0024456C"/>
    <w:rsid w:val="00260E87"/>
    <w:rsid w:val="00266BCD"/>
    <w:rsid w:val="00282CCC"/>
    <w:rsid w:val="002A3D3E"/>
    <w:rsid w:val="002D2CCD"/>
    <w:rsid w:val="00315D74"/>
    <w:rsid w:val="00335624"/>
    <w:rsid w:val="00347CFC"/>
    <w:rsid w:val="00354609"/>
    <w:rsid w:val="00365F5E"/>
    <w:rsid w:val="00377336"/>
    <w:rsid w:val="003A7875"/>
    <w:rsid w:val="003C0AD4"/>
    <w:rsid w:val="003C5623"/>
    <w:rsid w:val="003C5B72"/>
    <w:rsid w:val="003D40B5"/>
    <w:rsid w:val="003E0999"/>
    <w:rsid w:val="003E0E0D"/>
    <w:rsid w:val="003E4605"/>
    <w:rsid w:val="00436CF4"/>
    <w:rsid w:val="00460D7A"/>
    <w:rsid w:val="00485E66"/>
    <w:rsid w:val="004A0AD4"/>
    <w:rsid w:val="004A40AC"/>
    <w:rsid w:val="004B1B82"/>
    <w:rsid w:val="0051076B"/>
    <w:rsid w:val="00530D62"/>
    <w:rsid w:val="005678E2"/>
    <w:rsid w:val="005B77BB"/>
    <w:rsid w:val="005C02FC"/>
    <w:rsid w:val="005C4093"/>
    <w:rsid w:val="005C7728"/>
    <w:rsid w:val="005E2A34"/>
    <w:rsid w:val="005E786F"/>
    <w:rsid w:val="005F772E"/>
    <w:rsid w:val="00606AD6"/>
    <w:rsid w:val="00615B30"/>
    <w:rsid w:val="00632145"/>
    <w:rsid w:val="00655F4C"/>
    <w:rsid w:val="00664778"/>
    <w:rsid w:val="006A2931"/>
    <w:rsid w:val="006C0799"/>
    <w:rsid w:val="006C0F59"/>
    <w:rsid w:val="006E1B32"/>
    <w:rsid w:val="0071470D"/>
    <w:rsid w:val="00767F65"/>
    <w:rsid w:val="00772A0F"/>
    <w:rsid w:val="007A5E61"/>
    <w:rsid w:val="008107C7"/>
    <w:rsid w:val="008251B1"/>
    <w:rsid w:val="00837881"/>
    <w:rsid w:val="00855B1B"/>
    <w:rsid w:val="00884387"/>
    <w:rsid w:val="008B6E36"/>
    <w:rsid w:val="008E4C70"/>
    <w:rsid w:val="00902805"/>
    <w:rsid w:val="00920594"/>
    <w:rsid w:val="00927C11"/>
    <w:rsid w:val="00930998"/>
    <w:rsid w:val="009505D2"/>
    <w:rsid w:val="009D5AE7"/>
    <w:rsid w:val="009E6BF7"/>
    <w:rsid w:val="00A04BB8"/>
    <w:rsid w:val="00A33FE7"/>
    <w:rsid w:val="00A714A1"/>
    <w:rsid w:val="00AB065A"/>
    <w:rsid w:val="00AB14C7"/>
    <w:rsid w:val="00AC687F"/>
    <w:rsid w:val="00AD139E"/>
    <w:rsid w:val="00B04F3C"/>
    <w:rsid w:val="00B11392"/>
    <w:rsid w:val="00B1223C"/>
    <w:rsid w:val="00BB1958"/>
    <w:rsid w:val="00BB5D11"/>
    <w:rsid w:val="00BB7288"/>
    <w:rsid w:val="00BE2908"/>
    <w:rsid w:val="00BF7AD2"/>
    <w:rsid w:val="00C07381"/>
    <w:rsid w:val="00C13AB7"/>
    <w:rsid w:val="00C2560A"/>
    <w:rsid w:val="00C32804"/>
    <w:rsid w:val="00C362E4"/>
    <w:rsid w:val="00C47924"/>
    <w:rsid w:val="00CB1051"/>
    <w:rsid w:val="00D0172B"/>
    <w:rsid w:val="00D0548F"/>
    <w:rsid w:val="00D43B4E"/>
    <w:rsid w:val="00D5762F"/>
    <w:rsid w:val="00D86E19"/>
    <w:rsid w:val="00D96832"/>
    <w:rsid w:val="00D97093"/>
    <w:rsid w:val="00E21609"/>
    <w:rsid w:val="00E41158"/>
    <w:rsid w:val="00E42CAA"/>
    <w:rsid w:val="00E832CA"/>
    <w:rsid w:val="00EA7167"/>
    <w:rsid w:val="00EB2EE7"/>
    <w:rsid w:val="00EC5A95"/>
    <w:rsid w:val="00ED6113"/>
    <w:rsid w:val="00ED76C2"/>
    <w:rsid w:val="00F26B2B"/>
    <w:rsid w:val="00F71E6C"/>
    <w:rsid w:val="00FD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490715D-41AB-4CAA-A4DF-A874C553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28"/>
  </w:style>
  <w:style w:type="paragraph" w:styleId="5">
    <w:name w:val="heading 5"/>
    <w:basedOn w:val="a"/>
    <w:next w:val="a"/>
    <w:link w:val="50"/>
    <w:qFormat/>
    <w:rsid w:val="00436CF4"/>
    <w:pPr>
      <w:keepNext/>
      <w:widowControl w:val="0"/>
      <w:autoSpaceDE w:val="0"/>
      <w:autoSpaceDN w:val="0"/>
      <w:adjustRightInd w:val="0"/>
      <w:spacing w:after="0" w:line="30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D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2805"/>
  </w:style>
  <w:style w:type="character" w:customStyle="1" w:styleId="50">
    <w:name w:val="Заголовок 5 Знак"/>
    <w:basedOn w:val="a0"/>
    <w:link w:val="5"/>
    <w:rsid w:val="00436CF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Body Text Indent 2"/>
    <w:basedOn w:val="a"/>
    <w:link w:val="20"/>
    <w:semiHidden/>
    <w:rsid w:val="00436CF4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36C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CF4"/>
  </w:style>
  <w:style w:type="paragraph" w:styleId="a8">
    <w:name w:val="footer"/>
    <w:basedOn w:val="a"/>
    <w:link w:val="a9"/>
    <w:uiPriority w:val="99"/>
    <w:unhideWhenUsed/>
    <w:rsid w:val="0043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A60A-1E27-4517-9A9A-1C885308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SPV</cp:lastModifiedBy>
  <cp:revision>65</cp:revision>
  <cp:lastPrinted>2015-03-31T16:20:00Z</cp:lastPrinted>
  <dcterms:created xsi:type="dcterms:W3CDTF">2012-03-07T08:15:00Z</dcterms:created>
  <dcterms:modified xsi:type="dcterms:W3CDTF">2016-09-08T10:37:00Z</dcterms:modified>
</cp:coreProperties>
</file>